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C6AD" w14:textId="66EA336F">
      <w:pPr>
        <w:rPr>
          <w:rFonts w:ascii="Gotham Black" w:hAnsi="Gotham Black"/>
        </w:rPr>
        <w:bidi/>
      </w:pP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bidiVisual/>
      </w:tblPr>
      <w:tblGrid>
        <w:gridCol w:w="2945"/>
        <w:gridCol w:w="1921"/>
        <w:gridCol w:w="2433"/>
        <w:gridCol w:w="6167"/>
      </w:tblGrid>
      <w:tr w14:paraId="41C4F0A5" w14:textId="77777777">
        <w:trPr>
          <w:trHeight w:val="257"/>
        </w:trPr>
        <w:tc>
          <w:tcPr>
            <w:tcW w:w="294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2A8C8D8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  <w:r>
              <w:rPr>
                <w:rFonts w:ascii="Gotham Regular" w:hAnsi="Gotham Regular"/>
                <w:b/>
                <w:sz w:val="24"/>
                <w:rtl/>
              </w:rPr>
              <w:t>الخدمة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02DD2D3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  <w:r>
              <w:rPr>
                <w:rFonts w:ascii="Gotham Regular" w:hAnsi="Gotham Regular"/>
                <w:b/>
                <w:sz w:val="24"/>
                <w:rtl/>
              </w:rPr>
              <w:t>المنظمة</w:t>
            </w:r>
          </w:p>
        </w:tc>
        <w:tc>
          <w:tcPr>
            <w:tcW w:w="2433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8FD9FA6" w14:textId="2241360F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  <w:r>
              <w:rPr>
                <w:rFonts w:ascii="Gotham Regular" w:hAnsi="Gotham Regular"/>
                <w:b/>
                <w:sz w:val="24"/>
                <w:rtl/>
              </w:rPr>
              <w:t xml:space="preserve">جهة الاتصال</w:t>
            </w:r>
          </w:p>
        </w:tc>
        <w:tc>
          <w:tcPr>
            <w:tcW w:w="6167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4E28995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  <w:r>
              <w:rPr>
                <w:rFonts w:ascii="Gotham Regular" w:hAnsi="Gotham Regular"/>
                <w:b/>
                <w:sz w:val="24"/>
                <w:rtl/>
              </w:rPr>
              <w:t xml:space="preserve">بيانات الاتصال</w:t>
            </w:r>
          </w:p>
        </w:tc>
      </w:tr>
      <w:tr w14:paraId="3B4CEA80" w14:textId="77777777">
        <w:trPr>
          <w:trHeight w:val="205"/>
        </w:trPr>
        <w:tc>
          <w:tcPr>
            <w:tcW w:w="294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50C9C6" w14:textId="0027D166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  <w:r>
              <w:rPr>
                <w:rFonts w:ascii="Gotham Regular" w:hAnsi="Gotham Regular"/>
                <w:b/>
                <w:sz w:val="24"/>
                <w:rtl/>
              </w:rPr>
              <w:t xml:space="preserve">مزودي الكراسي المتحركة الآخرين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5996F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2042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665EB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1514935E" w14:textId="77777777">
        <w:trPr>
          <w:trHeight w:val="248"/>
        </w:trPr>
        <w:tc>
          <w:tcPr>
            <w:tcW w:w="2945" w:type="dxa"/>
            <w:vMerge/>
            <w:shd w:val="clear" w:color="auto" w:fill="auto"/>
            <w:vAlign w:val="center"/>
          </w:tcPr>
          <w:p w14:paraId="10CCFDAE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32CB32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4E0FEA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4696750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06430CD1" w14:textId="77777777">
        <w:trPr>
          <w:trHeight w:val="10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66405C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BFE0A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19B78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A2F94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3310CEA3" w14:textId="77777777">
        <w:trPr>
          <w:trHeight w:val="145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4F5B7B" w14:textId="0C4A1A5B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  <w:r>
              <w:rPr>
                <w:rFonts w:ascii="Gotham Regular" w:hAnsi="Gotham Regular"/>
                <w:b/>
                <w:sz w:val="24"/>
                <w:rtl/>
              </w:rPr>
              <w:t xml:space="preserve">المستشفيات/العيادات الطبية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75684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2F646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2ADA9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128EF26A" w14:textId="77777777">
        <w:trPr>
          <w:trHeight w:val="102"/>
        </w:trPr>
        <w:tc>
          <w:tcPr>
            <w:tcW w:w="2945" w:type="dxa"/>
            <w:vMerge/>
            <w:shd w:val="clear" w:color="auto" w:fill="auto"/>
            <w:vAlign w:val="center"/>
          </w:tcPr>
          <w:p w14:paraId="26D41FC1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32D2EF1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12B96E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604A042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47F395A0" w14:textId="77777777">
        <w:trPr>
          <w:trHeight w:val="222"/>
        </w:trPr>
        <w:tc>
          <w:tcPr>
            <w:tcW w:w="2945" w:type="dxa"/>
            <w:vMerge/>
            <w:shd w:val="clear" w:color="auto" w:fill="auto"/>
            <w:vAlign w:val="center"/>
          </w:tcPr>
          <w:p w14:paraId="10F68B9A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D56442C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18232C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0AE32AF4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49405F70" w14:textId="77777777">
        <w:trPr>
          <w:trHeight w:val="309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374B0B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  <w:r>
              <w:rPr>
                <w:rFonts w:ascii="Gotham Regular" w:hAnsi="Gotham Regular"/>
                <w:b/>
                <w:sz w:val="24"/>
                <w:rtl/>
              </w:rPr>
              <w:t xml:space="preserve">إعادة التأهيل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46932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8814D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933AB7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2678C508" w14:textId="77777777">
        <w:trPr>
          <w:trHeight w:val="162"/>
        </w:trPr>
        <w:tc>
          <w:tcPr>
            <w:tcW w:w="2945" w:type="dxa"/>
            <w:vMerge/>
            <w:shd w:val="clear" w:color="auto" w:fill="auto"/>
            <w:vAlign w:val="center"/>
          </w:tcPr>
          <w:p w14:paraId="459A272D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5DDBAD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656C87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A5553B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1A0DDA5A" w14:textId="77777777">
        <w:trPr>
          <w:trHeight w:val="274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B96EE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49E5D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02C6CA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11CE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1B498319" w14:textId="77777777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7E76C7" w14:textId="4A07AC3F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  <w:r>
              <w:rPr>
                <w:rFonts w:ascii="Gotham Regular" w:hAnsi="Gotham Regular"/>
                <w:b/>
                <w:sz w:val="24"/>
                <w:rtl/>
              </w:rPr>
              <w:t xml:space="preserve">الصيانة المحلية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9F8018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01DD5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5AE3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401F0AE6" w14:textId="77777777">
        <w:trPr>
          <w:trHeight w:val="188"/>
        </w:trPr>
        <w:tc>
          <w:tcPr>
            <w:tcW w:w="2945" w:type="dxa"/>
            <w:vMerge/>
            <w:shd w:val="clear" w:color="auto" w:fill="auto"/>
            <w:vAlign w:val="center"/>
          </w:tcPr>
          <w:p w14:paraId="6E370702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5014C904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487090DE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1727C8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585137A2" w14:textId="77777777">
        <w:trPr>
          <w:trHeight w:val="22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1EF94" w14:textId="77777777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0A1F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D21FC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19013D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3CF5D82A" w14:textId="77777777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F53B5C" w14:textId="01D9E8D2">
            <w:pPr>
              <w:spacing w:after="0" w:line="240" w:lineRule="auto"/>
              <w:jc w:val="center"/>
              <w:rPr>
                <w:rFonts w:ascii="Gotham Regular" w:hAnsi="Gotham Regular"/>
                <w:b/>
                <w:sz w:val="24"/>
              </w:rPr>
              <w:bidi/>
            </w:pPr>
            <w:r>
              <w:rPr>
                <w:rFonts w:ascii="Gotham Regular" w:hAnsi="Gotham Regular"/>
                <w:b/>
                <w:sz w:val="24"/>
                <w:rtl/>
              </w:rPr>
              <w:t xml:space="preserve">الموارد الأخرى (التعليم، العمل، الترفيه، الكنائس، وما إلى ذلك)</w:t>
            </w:r>
          </w:p>
          <w:p w14:paraId="3ED01DB7" w14:textId="67DCAD67">
            <w:pPr>
              <w:rPr>
                <w:rFonts w:ascii="Gotham Regular" w:hAnsi="Gotham Regular"/>
                <w:b/>
                <w:sz w:val="24"/>
              </w:rPr>
              <w:bidi/>
            </w:pP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10C37B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2822E6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CF838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10B682F1" w14:textId="77777777">
        <w:trPr>
          <w:trHeight w:val="454"/>
        </w:trPr>
        <w:tc>
          <w:tcPr>
            <w:tcW w:w="2945" w:type="dxa"/>
            <w:vMerge/>
            <w:shd w:val="clear" w:color="auto" w:fill="auto"/>
          </w:tcPr>
          <w:p w14:paraId="3E72A258" w14:textId="77777777">
            <w:pPr>
              <w:spacing w:after="0" w:line="240" w:lineRule="auto"/>
              <w:jc w:val="both"/>
              <w:rPr>
                <w:rFonts w:ascii="Gotham Regular" w:hAnsi="Gotham Regular"/>
              </w:rPr>
              <w:bidi/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4ECAD0B3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55B54ED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279EC349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  <w:tr w14:paraId="2B48CB3D" w14:textId="77777777">
        <w:trPr>
          <w:trHeight w:val="93"/>
        </w:trPr>
        <w:tc>
          <w:tcPr>
            <w:tcW w:w="2945" w:type="dxa"/>
            <w:vMerge/>
            <w:shd w:val="clear" w:color="auto" w:fill="auto"/>
          </w:tcPr>
          <w:p w14:paraId="44CA0C9A" w14:textId="77777777">
            <w:pPr>
              <w:spacing w:after="0" w:line="240" w:lineRule="auto"/>
              <w:jc w:val="both"/>
              <w:rPr>
                <w:rFonts w:ascii="Gotham Regular" w:hAnsi="Gotham Regular"/>
              </w:rPr>
              <w:bidi/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16523A80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B9B1012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  <w:tc>
          <w:tcPr>
            <w:tcW w:w="6167" w:type="dxa"/>
            <w:shd w:val="clear" w:color="auto" w:fill="auto"/>
            <w:vAlign w:val="center"/>
          </w:tcPr>
          <w:p w14:paraId="36C47EFF" w14:textId="77777777">
            <w:pPr>
              <w:spacing w:after="0" w:line="240" w:lineRule="auto"/>
              <w:jc w:val="both"/>
              <w:rPr>
                <w:rFonts w:ascii="Gotham Regular" w:hAnsi="Gotham Regular"/>
                <w:sz w:val="40"/>
              </w:rPr>
              <w:bidi/>
            </w:pPr>
          </w:p>
        </w:tc>
      </w:tr>
    </w:tbl>
    <w:p w14:paraId="22A9AB65" w14:textId="77777777">
      <w:pPr>
        <w:jc w:val="both"/>
        <w:rPr>
          <w:rFonts w:ascii="Gotham Black" w:hAnsi="Gotham Black"/>
        </w:rPr>
        <w:bidi/>
      </w:pPr>
    </w:p>
    <w:sectPr>
      <w:head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6D08" w14:textId="77777777">
      <w:pPr>
        <w:spacing w:after="0" w:line="240" w:lineRule="auto"/>
        <w:bidi/>
      </w:pPr>
      <w:r>
        <w:separator/>
      </w:r>
    </w:p>
  </w:endnote>
  <w:endnote w:type="continuationSeparator" w:id="0">
    <w:p w14:paraId="778894C0" w14:textId="77777777">
      <w:pPr>
        <w:spacing w:after="0" w:line="240" w:lineRule="auto"/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lack">
    <w:altName w:val="Calibri"/>
    <w:panose1 w:val="02000603040000020004"/>
    <w:charset w:val="00"/>
    <w:family w:val="modern"/>
    <w:notTrueType/>
    <w:pitch w:val="variable"/>
    <w:sig w:usb0="A00000AF" w:usb1="50000048" w:usb2="00000000" w:usb3="00000000" w:csb0="00000111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ED5B" w14:textId="77777777">
      <w:pPr>
        <w:spacing w:after="0" w:line="240" w:lineRule="auto"/>
        <w:bidi/>
      </w:pPr>
      <w:r>
        <w:separator/>
      </w:r>
    </w:p>
  </w:footnote>
  <w:footnote w:type="continuationSeparator" w:id="0">
    <w:p w14:paraId="354CDC72" w14:textId="77777777">
      <w:pPr>
        <w:spacing w:after="0" w:line="240" w:lineRule="auto"/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E9F4" w14:textId="2570B2EF">
    <w:pPr>
      <w:pStyle w:val="Header"/>
      <w:jc w:val="right"/>
      <w:bidi/>
    </w:pPr>
    <w:r>
      <w:rPr>
        <w:rFonts w:ascii="Gotham Regular" w:hAnsi="Gotham Regular"/>
      </w:rPr>
      <w:drawing>
        <wp:inline distT="0" distB="0" distL="0" distR="0" wp14:anchorId="2425D620" wp14:editId="5A94596C">
          <wp:extent cx="892398" cy="3984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M_Logo_bw_fu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39" cy="41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B6FC2" w14:textId="2DB62046">
    <w:pPr>
      <w:pStyle w:val="Header"/>
      <w:jc w:val="center"/>
      <w:rPr>
        <w:rFonts w:ascii="Arial Black" w:hAnsi="Arial Black" w:cs="Arial"/>
        <w:b/>
        <w:sz w:val="40"/>
      </w:rPr>
      <w:bidi/>
    </w:pPr>
    <w:r>
      <w:rPr>
        <w:rFonts w:ascii="Arial Black" w:hAnsi="Arial Black" w:cs="Arial"/>
        <w:b/>
        <w:sz w:val="40"/>
        <w:rtl/>
      </w:rPr>
      <w:t xml:space="preserve">دليل الإحالة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15"/>
    <w:rsid w:val="00005315"/>
    <w:rsid w:val="001E0836"/>
    <w:rsid w:val="00290C6B"/>
    <w:rsid w:val="002B6578"/>
    <w:rsid w:val="00326A50"/>
    <w:rsid w:val="0032779C"/>
    <w:rsid w:val="00415BB4"/>
    <w:rsid w:val="0042045B"/>
    <w:rsid w:val="004A09D0"/>
    <w:rsid w:val="004A2B9E"/>
    <w:rsid w:val="0050329E"/>
    <w:rsid w:val="009045CE"/>
    <w:rsid w:val="00936F69"/>
    <w:rsid w:val="009C67C2"/>
    <w:rsid w:val="009E4FD1"/>
    <w:rsid w:val="00A94CB4"/>
    <w:rsid w:val="00AC2CC1"/>
    <w:rsid w:val="00BB01C4"/>
    <w:rsid w:val="00D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07C33"/>
  <w14:defaultImageDpi w14:val="0"/>
  <w15:docId w15:val="{4D1AEE82-82A3-4205-A38B-CBC08F9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ar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0531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05315"/>
    <w:rPr>
      <w:rFonts w:cs="Times New Roman"/>
    </w:rPr>
  </w:style>
  <w:style w:type="table" w:styleId="TableGrid">
    <w:name w:val="Table Grid"/>
    <w:basedOn w:val="TableNormal"/>
    <w:uiPriority w:val="39"/>
    <w:rsid w:val="0000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510E-5A56-B349-A6E5-FB2D6883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Caballeros</dc:creator>
  <cp:keywords/>
  <dc:description/>
  <cp:lastModifiedBy>Nicole VanderZouwen</cp:lastModifiedBy>
  <cp:revision>6</cp:revision>
  <dcterms:created xsi:type="dcterms:W3CDTF">2019-08-05T21:16:00Z</dcterms:created>
  <dcterms:modified xsi:type="dcterms:W3CDTF">2019-08-13T18:30:00Z</dcterms:modified>
</cp:coreProperties>
</file>